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4891" w14:textId="77777777" w:rsidR="00752E57" w:rsidRDefault="00752E57" w:rsidP="00752E57">
      <w:pPr>
        <w:pStyle w:val="Ttulo1"/>
        <w:spacing w:line="360" w:lineRule="auto"/>
        <w:jc w:val="center"/>
        <w:rPr>
          <w:rFonts w:ascii="Arial Black" w:hAnsi="Arial Black" w:cs="Arial"/>
          <w:color w:val="0000FF"/>
          <w:sz w:val="24"/>
          <w:szCs w:val="24"/>
          <w:u w:val="double"/>
        </w:rPr>
      </w:pPr>
    </w:p>
    <w:p w14:paraId="4BC2E114" w14:textId="1F4E7C7F" w:rsidR="006E36E0" w:rsidRPr="004D433B" w:rsidRDefault="00EE6B37" w:rsidP="004D433B">
      <w:pPr>
        <w:pStyle w:val="Ttulo1"/>
        <w:spacing w:line="360" w:lineRule="auto"/>
        <w:jc w:val="center"/>
        <w:rPr>
          <w:rFonts w:ascii="Arial Black" w:hAnsi="Arial Black" w:cs="Arial"/>
          <w:b w:val="0"/>
          <w:color w:val="0000FF"/>
          <w:sz w:val="24"/>
          <w:szCs w:val="24"/>
        </w:rPr>
      </w:pPr>
      <w:r>
        <w:rPr>
          <w:rFonts w:ascii="Arial Black" w:hAnsi="Arial Black" w:cs="Arial"/>
          <w:color w:val="0000FF"/>
          <w:sz w:val="24"/>
          <w:szCs w:val="24"/>
        </w:rPr>
        <w:t>RELAÇÃO DE DOCUMENTOS DE INCLUSÃO DE VEÍCULO(S) PARA EMITIR</w:t>
      </w:r>
      <w:r w:rsidR="00157E9B">
        <w:rPr>
          <w:rFonts w:ascii="Arial Black" w:hAnsi="Arial Black" w:cs="Arial"/>
          <w:color w:val="0000FF"/>
          <w:sz w:val="24"/>
          <w:szCs w:val="24"/>
        </w:rPr>
        <w:t xml:space="preserve"> AUTORIZAÇÃO PARA TRANSPORTE </w:t>
      </w:r>
      <w:r w:rsidR="004B3A84">
        <w:rPr>
          <w:rFonts w:ascii="Arial Black" w:hAnsi="Arial Black" w:cs="Arial"/>
          <w:color w:val="0000FF"/>
          <w:sz w:val="24"/>
          <w:szCs w:val="24"/>
        </w:rPr>
        <w:t xml:space="preserve">COLETIVO RODOVIÁRIO </w:t>
      </w:r>
      <w:r w:rsidR="00157E9B">
        <w:rPr>
          <w:rFonts w:ascii="Arial Black" w:hAnsi="Arial Black" w:cs="Arial"/>
          <w:color w:val="0000FF"/>
          <w:sz w:val="24"/>
          <w:szCs w:val="24"/>
        </w:rPr>
        <w:t xml:space="preserve">DE PASSAGEIROS </w:t>
      </w:r>
      <w:r w:rsidR="004B3A84">
        <w:rPr>
          <w:rFonts w:ascii="Arial Black" w:hAnsi="Arial Black" w:cs="Arial"/>
          <w:color w:val="0000FF"/>
          <w:sz w:val="24"/>
          <w:szCs w:val="24"/>
        </w:rPr>
        <w:t>“SEM OBJETIVO COMERCIAL”</w:t>
      </w:r>
    </w:p>
    <w:p w14:paraId="0E41A698" w14:textId="77777777" w:rsidR="004B3A84" w:rsidRPr="004B3A84" w:rsidRDefault="00157E9B" w:rsidP="004B3A84">
      <w:pPr>
        <w:pStyle w:val="Default"/>
        <w:rPr>
          <w:rFonts w:ascii="Arial" w:hAnsi="Arial" w:cs="Arial"/>
        </w:rPr>
      </w:pPr>
      <w:r w:rsidRPr="00157E9B">
        <w:rPr>
          <w:sz w:val="22"/>
          <w:szCs w:val="22"/>
        </w:rPr>
        <w:t xml:space="preserve"> </w:t>
      </w:r>
    </w:p>
    <w:p w14:paraId="07A0BF08" w14:textId="77777777" w:rsidR="004B3A84" w:rsidRPr="0092241F" w:rsidRDefault="004B3A84" w:rsidP="0092241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right="-427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  <w:r w:rsidRPr="0092241F">
        <w:rPr>
          <w:rFonts w:ascii="Tahoma" w:hAnsi="Tahoma" w:cs="Tahoma"/>
          <w:noProof w:val="0"/>
          <w:color w:val="000000"/>
          <w:sz w:val="24"/>
          <w:szCs w:val="24"/>
        </w:rPr>
        <w:t xml:space="preserve">Requerimento ao </w:t>
      </w:r>
      <w:r w:rsidR="000C5D41" w:rsidRPr="0092241F">
        <w:rPr>
          <w:rFonts w:ascii="Tahoma" w:hAnsi="Tahoma" w:cs="Tahoma"/>
          <w:noProof w:val="0"/>
          <w:color w:val="000000"/>
          <w:sz w:val="24"/>
          <w:szCs w:val="24"/>
        </w:rPr>
        <w:t>Diretor Presidente</w:t>
      </w:r>
      <w:r w:rsidRPr="0092241F">
        <w:rPr>
          <w:rFonts w:ascii="Tahoma" w:hAnsi="Tahoma" w:cs="Tahoma"/>
          <w:noProof w:val="0"/>
          <w:color w:val="000000"/>
          <w:sz w:val="24"/>
          <w:szCs w:val="24"/>
        </w:rPr>
        <w:t xml:space="preserve"> </w:t>
      </w:r>
      <w:r w:rsidR="000C5D41" w:rsidRPr="0092241F">
        <w:rPr>
          <w:rFonts w:ascii="Tahoma" w:hAnsi="Tahoma" w:cs="Tahoma"/>
          <w:noProof w:val="0"/>
          <w:color w:val="000000"/>
          <w:sz w:val="24"/>
          <w:szCs w:val="24"/>
        </w:rPr>
        <w:t>da CETURB/ES</w:t>
      </w:r>
      <w:r w:rsidRPr="0092241F">
        <w:rPr>
          <w:rFonts w:ascii="Tahoma" w:hAnsi="Tahoma" w:cs="Tahoma"/>
          <w:noProof w:val="0"/>
          <w:color w:val="000000"/>
          <w:sz w:val="24"/>
          <w:szCs w:val="24"/>
        </w:rPr>
        <w:t xml:space="preserve"> solicitando autorização de Transporte Coletivo Rodoviário Intermunicipal de Passageiros </w:t>
      </w:r>
      <w:proofErr w:type="gramStart"/>
      <w:r w:rsidRPr="0092241F">
        <w:rPr>
          <w:rFonts w:ascii="Tahoma" w:hAnsi="Tahoma" w:cs="Tahoma"/>
          <w:b/>
          <w:bCs/>
          <w:noProof w:val="0"/>
          <w:color w:val="000000"/>
          <w:sz w:val="24"/>
          <w:szCs w:val="24"/>
        </w:rPr>
        <w:t>“ Sem</w:t>
      </w:r>
      <w:proofErr w:type="gramEnd"/>
      <w:r w:rsidRPr="0092241F">
        <w:rPr>
          <w:rFonts w:ascii="Tahoma" w:hAnsi="Tahoma" w:cs="Tahoma"/>
          <w:b/>
          <w:bCs/>
          <w:noProof w:val="0"/>
          <w:color w:val="000000"/>
          <w:sz w:val="24"/>
          <w:szCs w:val="24"/>
        </w:rPr>
        <w:t xml:space="preserve"> Objetivo Comercial ”</w:t>
      </w:r>
      <w:r w:rsidRPr="0092241F">
        <w:rPr>
          <w:rFonts w:ascii="Tahoma" w:hAnsi="Tahoma" w:cs="Tahoma"/>
          <w:noProof w:val="0"/>
          <w:color w:val="000000"/>
          <w:sz w:val="24"/>
          <w:szCs w:val="24"/>
        </w:rPr>
        <w:t xml:space="preserve">; </w:t>
      </w:r>
    </w:p>
    <w:p w14:paraId="3CCD5705" w14:textId="77777777" w:rsidR="0092241F" w:rsidRDefault="0092241F" w:rsidP="0092241F">
      <w:pPr>
        <w:pStyle w:val="PargrafodaLista"/>
        <w:autoSpaceDE w:val="0"/>
        <w:autoSpaceDN w:val="0"/>
        <w:adjustRightInd w:val="0"/>
        <w:ind w:left="420" w:right="-427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</w:p>
    <w:p w14:paraId="2C902EBD" w14:textId="77777777" w:rsidR="0092241F" w:rsidRPr="0092241F" w:rsidRDefault="0092241F" w:rsidP="0092241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2241F">
        <w:rPr>
          <w:rFonts w:ascii="Tahoma" w:hAnsi="Tahoma" w:cs="Tahoma"/>
          <w:sz w:val="24"/>
          <w:szCs w:val="24"/>
        </w:rPr>
        <w:t xml:space="preserve">Pagamento das taxas de: (Boletos e comprovantes de pagamento originais) </w:t>
      </w:r>
    </w:p>
    <w:p w14:paraId="325DCCEC" w14:textId="77777777" w:rsidR="0092241F" w:rsidRPr="004C79CC" w:rsidRDefault="0092241F" w:rsidP="0092241F">
      <w:pPr>
        <w:pStyle w:val="Default"/>
        <w:numPr>
          <w:ilvl w:val="0"/>
          <w:numId w:val="17"/>
        </w:numPr>
        <w:ind w:right="-425"/>
        <w:jc w:val="both"/>
        <w:rPr>
          <w:color w:val="auto"/>
          <w:sz w:val="22"/>
          <w:szCs w:val="22"/>
        </w:rPr>
      </w:pPr>
      <w:r w:rsidRPr="004C79CC">
        <w:rPr>
          <w:b/>
          <w:bCs/>
          <w:color w:val="auto"/>
          <w:sz w:val="22"/>
          <w:szCs w:val="22"/>
        </w:rPr>
        <w:t xml:space="preserve">Requerimento em </w:t>
      </w:r>
      <w:r>
        <w:rPr>
          <w:b/>
          <w:bCs/>
          <w:color w:val="auto"/>
          <w:sz w:val="22"/>
          <w:szCs w:val="22"/>
        </w:rPr>
        <w:t xml:space="preserve">geral </w:t>
      </w:r>
      <w:r>
        <w:rPr>
          <w:highlight w:val="yellow"/>
        </w:rPr>
        <w:t>(</w:t>
      </w:r>
      <w:hyperlink r:id="rId8" w:history="1">
        <w:r w:rsidRPr="00503755">
          <w:rPr>
            <w:rStyle w:val="Hyperlink"/>
            <w:highlight w:val="yellow"/>
          </w:rPr>
          <w:t>https://sistemas.ceturb.es.gov.br/boletoceturb</w:t>
        </w:r>
      </w:hyperlink>
      <w:r>
        <w:t>)</w:t>
      </w:r>
      <w:r w:rsidRPr="004C79CC">
        <w:rPr>
          <w:color w:val="auto"/>
          <w:sz w:val="22"/>
          <w:szCs w:val="22"/>
        </w:rPr>
        <w:t xml:space="preserve">; </w:t>
      </w:r>
    </w:p>
    <w:p w14:paraId="538B3F6B" w14:textId="77777777" w:rsidR="0092241F" w:rsidRDefault="0092241F" w:rsidP="0092241F">
      <w:pPr>
        <w:pStyle w:val="Default"/>
        <w:numPr>
          <w:ilvl w:val="0"/>
          <w:numId w:val="17"/>
        </w:numPr>
        <w:ind w:right="-425"/>
        <w:jc w:val="both"/>
        <w:rPr>
          <w:color w:val="auto"/>
          <w:sz w:val="22"/>
          <w:szCs w:val="22"/>
        </w:rPr>
      </w:pPr>
      <w:r w:rsidRPr="004C79CC">
        <w:rPr>
          <w:b/>
          <w:bCs/>
          <w:color w:val="auto"/>
          <w:sz w:val="22"/>
          <w:szCs w:val="22"/>
        </w:rPr>
        <w:t xml:space="preserve">Certificados diversos </w:t>
      </w:r>
      <w:r>
        <w:rPr>
          <w:highlight w:val="yellow"/>
        </w:rPr>
        <w:t>(</w:t>
      </w:r>
      <w:hyperlink r:id="rId9" w:history="1">
        <w:r w:rsidRPr="00503755">
          <w:rPr>
            <w:rStyle w:val="Hyperlink"/>
            <w:highlight w:val="yellow"/>
          </w:rPr>
          <w:t>https://sistemas.ceturb.es.gov.br/boletoceturb</w:t>
        </w:r>
      </w:hyperlink>
      <w:r>
        <w:t>)</w:t>
      </w:r>
      <w:r w:rsidRPr="004C79CC">
        <w:rPr>
          <w:color w:val="auto"/>
          <w:sz w:val="22"/>
          <w:szCs w:val="22"/>
        </w:rPr>
        <w:t xml:space="preserve">; </w:t>
      </w:r>
    </w:p>
    <w:p w14:paraId="200CC2DD" w14:textId="77777777" w:rsidR="0092241F" w:rsidRDefault="0092241F" w:rsidP="0092241F">
      <w:pPr>
        <w:pStyle w:val="Default"/>
        <w:ind w:left="1145" w:right="-425"/>
        <w:jc w:val="both"/>
        <w:rPr>
          <w:color w:val="auto"/>
          <w:sz w:val="22"/>
          <w:szCs w:val="22"/>
        </w:rPr>
      </w:pPr>
    </w:p>
    <w:p w14:paraId="249C6DB5" w14:textId="77777777" w:rsidR="0092241F" w:rsidRPr="0092241F" w:rsidRDefault="0092241F" w:rsidP="0092241F">
      <w:pPr>
        <w:pStyle w:val="PargrafodaLista"/>
        <w:spacing w:line="360" w:lineRule="auto"/>
        <w:ind w:left="1145" w:right="-427"/>
        <w:jc w:val="both"/>
        <w:rPr>
          <w:rFonts w:ascii="Tahoma" w:hAnsi="Tahoma" w:cs="Tahoma"/>
          <w:sz w:val="24"/>
          <w:szCs w:val="24"/>
        </w:rPr>
      </w:pPr>
      <w:r w:rsidRPr="0092241F">
        <w:rPr>
          <w:rFonts w:ascii="Tahoma" w:hAnsi="Tahoma" w:cs="Tahoma"/>
          <w:b/>
          <w:sz w:val="24"/>
          <w:szCs w:val="24"/>
        </w:rPr>
        <w:t xml:space="preserve">OBS: </w:t>
      </w:r>
      <w:r w:rsidRPr="0092241F">
        <w:rPr>
          <w:rFonts w:ascii="Tahoma" w:hAnsi="Tahoma" w:cs="Tahoma"/>
          <w:sz w:val="24"/>
          <w:szCs w:val="24"/>
        </w:rPr>
        <w:t>Prefeituras e Órgãos Públicos não necessitam recolher a taxa de “Requerimento em Geral”.</w:t>
      </w:r>
    </w:p>
    <w:p w14:paraId="20296EEE" w14:textId="77777777" w:rsidR="0092241F" w:rsidRPr="00200DC7" w:rsidRDefault="0092241F" w:rsidP="0092241F">
      <w:pPr>
        <w:pStyle w:val="PargrafodaLista"/>
        <w:autoSpaceDE w:val="0"/>
        <w:autoSpaceDN w:val="0"/>
        <w:adjustRightInd w:val="0"/>
        <w:ind w:left="420" w:right="-427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</w:p>
    <w:p w14:paraId="70916072" w14:textId="77777777" w:rsidR="004B3A84" w:rsidRPr="0092241F" w:rsidRDefault="004B3A84" w:rsidP="0092241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right="-427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  <w:r w:rsidRPr="0092241F">
        <w:rPr>
          <w:rFonts w:ascii="Tahoma" w:hAnsi="Tahoma" w:cs="Tahoma"/>
          <w:noProof w:val="0"/>
          <w:color w:val="000000"/>
          <w:sz w:val="24"/>
          <w:szCs w:val="24"/>
        </w:rPr>
        <w:t xml:space="preserve">Certificado de Registro e Licenciamento de Veículo (CRLV) atualizado para cada veículo a ser autorizado; </w:t>
      </w:r>
    </w:p>
    <w:p w14:paraId="142DFA44" w14:textId="77777777" w:rsidR="004B3A84" w:rsidRPr="00200DC7" w:rsidRDefault="004B3A84" w:rsidP="004B3A84">
      <w:pPr>
        <w:autoSpaceDE w:val="0"/>
        <w:autoSpaceDN w:val="0"/>
        <w:adjustRightInd w:val="0"/>
        <w:ind w:right="-427"/>
        <w:jc w:val="both"/>
        <w:rPr>
          <w:rFonts w:ascii="Tahoma" w:hAnsi="Tahoma" w:cs="Tahoma"/>
          <w:b/>
          <w:bCs/>
          <w:noProof w:val="0"/>
          <w:color w:val="000000"/>
          <w:sz w:val="24"/>
          <w:szCs w:val="24"/>
        </w:rPr>
      </w:pPr>
    </w:p>
    <w:p w14:paraId="42E6B821" w14:textId="77777777" w:rsidR="00E35319" w:rsidRPr="00B12581" w:rsidRDefault="00E35319" w:rsidP="00E3531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right="-427"/>
        <w:jc w:val="both"/>
        <w:rPr>
          <w:rFonts w:ascii="Tahoma" w:hAnsi="Tahoma" w:cs="Tahoma"/>
          <w:color w:val="000000"/>
          <w:sz w:val="24"/>
          <w:szCs w:val="24"/>
        </w:rPr>
      </w:pPr>
      <w:r w:rsidRPr="00B12581">
        <w:rPr>
          <w:rFonts w:ascii="Tahoma" w:hAnsi="Tahoma" w:cs="Tahoma"/>
          <w:color w:val="000000"/>
          <w:sz w:val="24"/>
          <w:szCs w:val="24"/>
        </w:rPr>
        <w:t>Laudo e Relatório de Vistoria ou Inspeção (modelo CETURB/ES) um por veículo, expedido por engenheiro mecânico para vistorias ou por Instituição Técnica Licenciada – ITL para inspeções, todos legalmente habilitados na CETURB/ES, observando-se os seguintes critérios:</w:t>
      </w:r>
    </w:p>
    <w:p w14:paraId="28329106" w14:textId="77777777" w:rsidR="00E35319" w:rsidRPr="00B12581" w:rsidRDefault="00E35319" w:rsidP="00E35319">
      <w:pPr>
        <w:pStyle w:val="Default"/>
        <w:ind w:left="709" w:right="-425"/>
      </w:pPr>
      <w:r w:rsidRPr="00B12581">
        <w:t>a)  Os veículos com até 1 (um) ano de fabricação ficam dispensados da de Vistoria ou de Inspeção;</w:t>
      </w:r>
    </w:p>
    <w:p w14:paraId="36F24E26" w14:textId="77777777" w:rsidR="00E35319" w:rsidRPr="00B12581" w:rsidRDefault="00E35319" w:rsidP="00E35319">
      <w:pPr>
        <w:pStyle w:val="Default"/>
        <w:ind w:left="709" w:right="-425"/>
      </w:pPr>
      <w:r w:rsidRPr="00B12581">
        <w:t>b)  Os veículos com mais de 1 (um) ano e até 6 (seis) anos de fabricação serão submetidos a uma vistoria ou apresentação de Laudos inspeção, com validade máxima de 12 meses</w:t>
      </w:r>
    </w:p>
    <w:p w14:paraId="08ACDFC6" w14:textId="77777777" w:rsidR="00E35319" w:rsidRPr="00B12581" w:rsidRDefault="00E35319" w:rsidP="00E35319">
      <w:pPr>
        <w:pStyle w:val="Default"/>
        <w:ind w:left="709" w:right="-425"/>
      </w:pPr>
      <w:r w:rsidRPr="00B12581">
        <w:t>c)  Os veículos com mais de 6 (seis) anos e até 12 (doze) anos de fabricação serão submetidos a uma inspeção, com validade máxima de 12 meses</w:t>
      </w:r>
    </w:p>
    <w:p w14:paraId="6B116BD8" w14:textId="77777777" w:rsidR="00E35319" w:rsidRPr="00B12581" w:rsidRDefault="00E35319" w:rsidP="00E35319">
      <w:pPr>
        <w:pStyle w:val="Default"/>
        <w:ind w:left="709" w:right="-425"/>
      </w:pPr>
      <w:r w:rsidRPr="00B12581">
        <w:t>d)  Os veículos com mais de 12 (doze) anos e até 16 (dezesseis) de fabricação serão submetidos a uma inspeção, com validade máxima de 6 meses</w:t>
      </w:r>
    </w:p>
    <w:p w14:paraId="16633129" w14:textId="77777777" w:rsidR="00E35319" w:rsidRPr="00B12581" w:rsidRDefault="00E35319" w:rsidP="00E35319">
      <w:pPr>
        <w:pStyle w:val="Default"/>
        <w:ind w:left="709" w:right="-425"/>
      </w:pPr>
      <w:r w:rsidRPr="00B12581">
        <w:t>e)  Os veículos com mais de 16 (dezesseis) anos de fabricação serão submetidos a uma inspeção, com validade máxima de 4 meses</w:t>
      </w:r>
    </w:p>
    <w:p w14:paraId="7661B6C0" w14:textId="77777777" w:rsidR="00E35319" w:rsidRDefault="00E35319" w:rsidP="00E35319">
      <w:pPr>
        <w:pStyle w:val="Default"/>
        <w:ind w:left="709" w:right="-425"/>
      </w:pPr>
      <w:r w:rsidRPr="00B12581">
        <w:t>Sendo a Idade do Veículo (IV) será calculada pela seguinte fórmula: IV = “Ano de Cálculo” – “Ano de Fabricação”</w:t>
      </w:r>
    </w:p>
    <w:p w14:paraId="1DACE12F" w14:textId="77777777" w:rsidR="004B3A84" w:rsidRPr="00200DC7" w:rsidRDefault="004B3A84" w:rsidP="004B3A84">
      <w:pPr>
        <w:autoSpaceDE w:val="0"/>
        <w:autoSpaceDN w:val="0"/>
        <w:adjustRightInd w:val="0"/>
        <w:ind w:right="-427"/>
        <w:jc w:val="both"/>
        <w:rPr>
          <w:rFonts w:ascii="Tahoma" w:hAnsi="Tahoma" w:cs="Tahoma"/>
          <w:b/>
          <w:bCs/>
          <w:noProof w:val="0"/>
          <w:color w:val="000000"/>
          <w:sz w:val="24"/>
          <w:szCs w:val="24"/>
        </w:rPr>
      </w:pPr>
    </w:p>
    <w:p w14:paraId="0C477E40" w14:textId="77777777" w:rsidR="004B3A84" w:rsidRPr="0092241F" w:rsidRDefault="004B3A84" w:rsidP="0092241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right="-427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  <w:r w:rsidRPr="0092241F">
        <w:rPr>
          <w:rFonts w:ascii="Tahoma" w:hAnsi="Tahoma" w:cs="Tahoma"/>
          <w:noProof w:val="0"/>
          <w:color w:val="000000"/>
          <w:sz w:val="24"/>
          <w:szCs w:val="24"/>
        </w:rPr>
        <w:t xml:space="preserve">Anotação de Responsabilidade Técnica (ART) junto ao CREA referente ao(s) Laudo(s) de Vistoria do(s) veículo(s); </w:t>
      </w:r>
    </w:p>
    <w:p w14:paraId="2DC31D3D" w14:textId="77777777" w:rsidR="004B3A84" w:rsidRPr="00200DC7" w:rsidRDefault="004B3A84" w:rsidP="004B3A84">
      <w:pPr>
        <w:autoSpaceDE w:val="0"/>
        <w:autoSpaceDN w:val="0"/>
        <w:adjustRightInd w:val="0"/>
        <w:ind w:right="-427"/>
        <w:jc w:val="both"/>
        <w:rPr>
          <w:rFonts w:ascii="Tahoma" w:hAnsi="Tahoma" w:cs="Tahoma"/>
          <w:b/>
          <w:bCs/>
          <w:noProof w:val="0"/>
          <w:color w:val="000000"/>
          <w:sz w:val="24"/>
          <w:szCs w:val="24"/>
        </w:rPr>
      </w:pPr>
    </w:p>
    <w:p w14:paraId="31458BA5" w14:textId="001FC1FB" w:rsidR="000C5D41" w:rsidRPr="0092241F" w:rsidRDefault="000C5D41" w:rsidP="0092241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  <w:r w:rsidRPr="0092241F">
        <w:rPr>
          <w:rFonts w:ascii="Tahoma" w:hAnsi="Tahoma" w:cs="Tahoma"/>
          <w:noProof w:val="0"/>
          <w:color w:val="000000"/>
          <w:sz w:val="24"/>
          <w:szCs w:val="24"/>
        </w:rPr>
        <w:t>Boletim I do ano vigente (</w:t>
      </w:r>
      <w:bookmarkStart w:id="0" w:name="_Hlk163116633"/>
      <w:r w:rsidR="00EE6B37">
        <w:fldChar w:fldCharType="begin"/>
      </w:r>
      <w:r w:rsidR="00EE6B37">
        <w:instrText>HYPERLINK "mailto:https://ceturb.es.gov.br/fretamento-intermunicipal?subject=BOLETIM%20I"</w:instrText>
      </w:r>
      <w:r w:rsidR="00EE6B37">
        <w:fldChar w:fldCharType="separate"/>
      </w:r>
      <w:r w:rsidR="00EE6B37" w:rsidRPr="00EE6B37">
        <w:rPr>
          <w:rStyle w:val="Hyperlink"/>
        </w:rPr>
        <w:t>https://ceturb.es.gov.br/fretamento-intermunicipal</w:t>
      </w:r>
      <w:r w:rsidR="00EE6B37">
        <w:fldChar w:fldCharType="end"/>
      </w:r>
      <w:bookmarkEnd w:id="0"/>
      <w:r w:rsidRPr="0092241F">
        <w:rPr>
          <w:rFonts w:ascii="Tahoma" w:hAnsi="Tahoma" w:cs="Tahoma"/>
          <w:noProof w:val="0"/>
          <w:color w:val="000000"/>
          <w:sz w:val="24"/>
          <w:szCs w:val="24"/>
        </w:rPr>
        <w:t>)</w:t>
      </w:r>
      <w:r w:rsidR="002E491B">
        <w:rPr>
          <w:rFonts w:ascii="Tahoma" w:hAnsi="Tahoma" w:cs="Tahoma"/>
          <w:noProof w:val="0"/>
          <w:color w:val="000000"/>
          <w:sz w:val="24"/>
          <w:szCs w:val="24"/>
        </w:rPr>
        <w:t>:</w:t>
      </w:r>
    </w:p>
    <w:p w14:paraId="540B14A7" w14:textId="77777777" w:rsidR="004B3A84" w:rsidRPr="00200DC7" w:rsidRDefault="004B3A84" w:rsidP="004B3A84">
      <w:pPr>
        <w:autoSpaceDE w:val="0"/>
        <w:autoSpaceDN w:val="0"/>
        <w:adjustRightInd w:val="0"/>
        <w:ind w:right="-427"/>
        <w:jc w:val="both"/>
        <w:rPr>
          <w:rFonts w:ascii="Tahoma" w:hAnsi="Tahoma" w:cs="Tahoma"/>
          <w:b/>
          <w:bCs/>
          <w:noProof w:val="0"/>
          <w:color w:val="000000"/>
          <w:sz w:val="24"/>
          <w:szCs w:val="24"/>
        </w:rPr>
      </w:pPr>
    </w:p>
    <w:p w14:paraId="48243118" w14:textId="75880415" w:rsidR="004B3A84" w:rsidRPr="0092241F" w:rsidRDefault="004B3A84" w:rsidP="0092241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right="-427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  <w:r w:rsidRPr="0092241F">
        <w:rPr>
          <w:rFonts w:ascii="Tahoma" w:hAnsi="Tahoma" w:cs="Tahoma"/>
          <w:noProof w:val="0"/>
          <w:color w:val="000000"/>
          <w:sz w:val="24"/>
          <w:szCs w:val="24"/>
        </w:rPr>
        <w:t xml:space="preserve">Boletim VI; </w:t>
      </w:r>
      <w:r w:rsidR="002E491B">
        <w:rPr>
          <w:rFonts w:ascii="Tahoma" w:hAnsi="Tahoma" w:cs="Tahoma"/>
          <w:noProof w:val="0"/>
          <w:color w:val="000000"/>
          <w:sz w:val="24"/>
          <w:szCs w:val="24"/>
        </w:rPr>
        <w:t>(</w:t>
      </w:r>
      <w:hyperlink r:id="rId10" w:history="1">
        <w:r w:rsidR="002E491B" w:rsidRPr="008D625D">
          <w:rPr>
            <w:rStyle w:val="Hyperlink"/>
          </w:rPr>
          <w:t>https://ceturb.es.gov.br/fretamento-intermunicipal</w:t>
        </w:r>
      </w:hyperlink>
      <w:r w:rsidR="002E491B">
        <w:t>);</w:t>
      </w:r>
    </w:p>
    <w:p w14:paraId="2F7C4B2C" w14:textId="77777777" w:rsidR="004B3A84" w:rsidRPr="00200DC7" w:rsidRDefault="004B3A84" w:rsidP="004B3A84">
      <w:pPr>
        <w:autoSpaceDE w:val="0"/>
        <w:autoSpaceDN w:val="0"/>
        <w:adjustRightInd w:val="0"/>
        <w:ind w:right="-427"/>
        <w:jc w:val="both"/>
        <w:rPr>
          <w:rFonts w:ascii="Tahoma" w:hAnsi="Tahoma" w:cs="Tahoma"/>
          <w:b/>
          <w:bCs/>
          <w:noProof w:val="0"/>
          <w:color w:val="000000"/>
          <w:sz w:val="24"/>
          <w:szCs w:val="24"/>
        </w:rPr>
      </w:pPr>
    </w:p>
    <w:p w14:paraId="4E5CAE93" w14:textId="77777777" w:rsidR="002A2673" w:rsidRPr="0092241F" w:rsidRDefault="002A2673" w:rsidP="0092241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right="-425"/>
        <w:jc w:val="both"/>
        <w:rPr>
          <w:rFonts w:ascii="Tahoma" w:hAnsi="Tahoma" w:cs="Tahoma"/>
          <w:color w:val="000000"/>
          <w:sz w:val="24"/>
          <w:szCs w:val="24"/>
        </w:rPr>
      </w:pPr>
      <w:r w:rsidRPr="0092241F">
        <w:rPr>
          <w:rFonts w:ascii="Tahoma" w:hAnsi="Tahoma" w:cs="Tahoma"/>
          <w:bCs/>
          <w:sz w:val="24"/>
          <w:szCs w:val="24"/>
        </w:rPr>
        <w:t>Procuração</w:t>
      </w:r>
      <w:r w:rsidRPr="0092241F">
        <w:rPr>
          <w:rFonts w:ascii="Tahoma" w:hAnsi="Tahoma" w:cs="Tahoma"/>
          <w:color w:val="000000"/>
          <w:sz w:val="24"/>
          <w:szCs w:val="24"/>
        </w:rPr>
        <w:t xml:space="preserve"> com firma reconhecida em cartório, caso a solic</w:t>
      </w:r>
      <w:r w:rsidR="00200DC7" w:rsidRPr="0092241F">
        <w:rPr>
          <w:rFonts w:ascii="Tahoma" w:hAnsi="Tahoma" w:cs="Tahoma"/>
          <w:color w:val="000000"/>
          <w:sz w:val="24"/>
          <w:szCs w:val="24"/>
        </w:rPr>
        <w:t>itação seja feita por terceiros;</w:t>
      </w:r>
    </w:p>
    <w:p w14:paraId="54A22434" w14:textId="77777777" w:rsidR="00AF625B" w:rsidRDefault="00AF625B" w:rsidP="00200DC7">
      <w:pPr>
        <w:autoSpaceDE w:val="0"/>
        <w:autoSpaceDN w:val="0"/>
        <w:adjustRightInd w:val="0"/>
        <w:ind w:right="-425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71921A4" w14:textId="77777777" w:rsidR="000C5D41" w:rsidRDefault="000C5D41" w:rsidP="0092241F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  <w:r w:rsidRPr="005D18CD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 xml:space="preserve">Informações: </w:t>
      </w:r>
      <w:r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 xml:space="preserve"> </w:t>
      </w:r>
      <w:proofErr w:type="spellStart"/>
      <w:r w:rsidRPr="005D18CD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>Tel</w:t>
      </w:r>
      <w:proofErr w:type="spellEnd"/>
      <w:r w:rsidRPr="005D18CD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 xml:space="preserve">: </w:t>
      </w:r>
      <w:r w:rsidRPr="005D18CD">
        <w:rPr>
          <w:rFonts w:ascii="Tahoma" w:hAnsi="Tahoma" w:cs="Tahoma"/>
          <w:noProof w:val="0"/>
          <w:color w:val="000000"/>
          <w:sz w:val="22"/>
          <w:szCs w:val="22"/>
        </w:rPr>
        <w:t xml:space="preserve">(27) </w:t>
      </w:r>
      <w:r>
        <w:rPr>
          <w:rFonts w:ascii="Tahoma" w:hAnsi="Tahoma" w:cs="Tahoma"/>
          <w:noProof w:val="0"/>
          <w:color w:val="000000"/>
          <w:sz w:val="22"/>
          <w:szCs w:val="22"/>
        </w:rPr>
        <w:t>3232</w:t>
      </w:r>
      <w:r w:rsidRPr="005D18CD">
        <w:rPr>
          <w:rFonts w:ascii="Tahoma" w:hAnsi="Tahoma" w:cs="Tahoma"/>
          <w:noProof w:val="0"/>
          <w:color w:val="000000"/>
          <w:sz w:val="22"/>
          <w:szCs w:val="22"/>
        </w:rPr>
        <w:t>-</w:t>
      </w:r>
      <w:r>
        <w:rPr>
          <w:rFonts w:ascii="Tahoma" w:hAnsi="Tahoma" w:cs="Tahoma"/>
          <w:noProof w:val="0"/>
          <w:color w:val="000000"/>
          <w:sz w:val="22"/>
          <w:szCs w:val="22"/>
        </w:rPr>
        <w:t>4570</w:t>
      </w:r>
      <w:r w:rsidRPr="005D18CD">
        <w:rPr>
          <w:rFonts w:ascii="Tahoma" w:hAnsi="Tahoma" w:cs="Tahoma"/>
          <w:noProof w:val="0"/>
          <w:color w:val="000000"/>
          <w:sz w:val="22"/>
          <w:szCs w:val="22"/>
        </w:rPr>
        <w:t xml:space="preserve"> – (27) </w:t>
      </w:r>
      <w:r>
        <w:rPr>
          <w:rFonts w:ascii="Tahoma" w:hAnsi="Tahoma" w:cs="Tahoma"/>
          <w:noProof w:val="0"/>
          <w:color w:val="000000"/>
          <w:sz w:val="22"/>
          <w:szCs w:val="22"/>
        </w:rPr>
        <w:t>3232</w:t>
      </w:r>
      <w:r w:rsidRPr="005D18CD">
        <w:rPr>
          <w:rFonts w:ascii="Tahoma" w:hAnsi="Tahoma" w:cs="Tahoma"/>
          <w:noProof w:val="0"/>
          <w:color w:val="000000"/>
          <w:sz w:val="22"/>
          <w:szCs w:val="22"/>
        </w:rPr>
        <w:t>-</w:t>
      </w:r>
      <w:r>
        <w:rPr>
          <w:rFonts w:ascii="Tahoma" w:hAnsi="Tahoma" w:cs="Tahoma"/>
          <w:noProof w:val="0"/>
          <w:color w:val="000000"/>
          <w:sz w:val="22"/>
          <w:szCs w:val="22"/>
        </w:rPr>
        <w:t xml:space="preserve">4592                                                    </w:t>
      </w:r>
    </w:p>
    <w:p w14:paraId="6A2C530A" w14:textId="77777777" w:rsidR="009651C7" w:rsidRPr="00ED73FF" w:rsidRDefault="009651C7" w:rsidP="002857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9651C7" w:rsidRPr="00ED73FF" w:rsidSect="00AB3434">
      <w:headerReference w:type="default" r:id="rId11"/>
      <w:footerReference w:type="default" r:id="rId12"/>
      <w:pgSz w:w="11907" w:h="16840" w:code="9"/>
      <w:pgMar w:top="851" w:right="1418" w:bottom="425" w:left="993" w:header="567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2C81" w14:textId="77777777" w:rsidR="00A56F23" w:rsidRDefault="00A56F23">
      <w:r>
        <w:separator/>
      </w:r>
    </w:p>
  </w:endnote>
  <w:endnote w:type="continuationSeparator" w:id="0">
    <w:p w14:paraId="70BEE8CB" w14:textId="77777777" w:rsidR="00A56F23" w:rsidRDefault="00A5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251394"/>
      <w:docPartObj>
        <w:docPartGallery w:val="Page Numbers (Bottom of Page)"/>
        <w:docPartUnique/>
      </w:docPartObj>
    </w:sdtPr>
    <w:sdtEndPr/>
    <w:sdtContent>
      <w:p w14:paraId="0E914541" w14:textId="77777777" w:rsidR="005A0E0F" w:rsidRDefault="005A0E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19">
          <w:t>1</w:t>
        </w:r>
        <w:r>
          <w:fldChar w:fldCharType="end"/>
        </w:r>
      </w:p>
    </w:sdtContent>
  </w:sdt>
  <w:p w14:paraId="761A793F" w14:textId="77777777" w:rsidR="00BF6A3C" w:rsidRDefault="00BF6A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0C00" w14:textId="77777777" w:rsidR="00A56F23" w:rsidRDefault="00A56F23">
      <w:r>
        <w:separator/>
      </w:r>
    </w:p>
  </w:footnote>
  <w:footnote w:type="continuationSeparator" w:id="0">
    <w:p w14:paraId="2441C1EE" w14:textId="77777777" w:rsidR="00A56F23" w:rsidRDefault="00A5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07F4" w14:textId="77777777" w:rsidR="001216A9" w:rsidRDefault="00EF2BAF" w:rsidP="00BF6A3C">
    <w:pPr>
      <w:ind w:left="-709"/>
      <w:jc w:val="center"/>
    </w:pPr>
    <w:r>
      <w:drawing>
        <wp:inline distT="0" distB="0" distL="0" distR="0" wp14:anchorId="221BC633" wp14:editId="1E8F5ECF">
          <wp:extent cx="5495290" cy="431165"/>
          <wp:effectExtent l="0" t="0" r="0" b="6985"/>
          <wp:docPr id="2" name="Imagem 2" descr="logo_cet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tu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81A92" w14:textId="77777777" w:rsidR="001216A9" w:rsidRDefault="001216A9">
    <w:pPr>
      <w:ind w:left="-426"/>
    </w:pPr>
  </w:p>
  <w:p w14:paraId="3370217D" w14:textId="77777777" w:rsidR="001216A9" w:rsidRDefault="001216A9">
    <w:pPr>
      <w:ind w:left="-426"/>
    </w:pPr>
  </w:p>
  <w:p w14:paraId="6FC19911" w14:textId="77777777" w:rsidR="001216A9" w:rsidRDefault="001216A9">
    <w:pPr>
      <w:ind w:left="-426" w:right="-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708"/>
    <w:multiLevelType w:val="hybridMultilevel"/>
    <w:tmpl w:val="E4C63F06"/>
    <w:lvl w:ilvl="0" w:tplc="4F0CFE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6622"/>
    <w:multiLevelType w:val="hybridMultilevel"/>
    <w:tmpl w:val="6F6045CE"/>
    <w:lvl w:ilvl="0" w:tplc="F96A031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81CD0"/>
    <w:multiLevelType w:val="hybridMultilevel"/>
    <w:tmpl w:val="080624A8"/>
    <w:lvl w:ilvl="0" w:tplc="CD523B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C722FC4C">
      <w:start w:val="1"/>
      <w:numFmt w:val="lowerLetter"/>
      <w:lvlText w:val="%2)"/>
      <w:lvlJc w:val="left"/>
      <w:pPr>
        <w:ind w:left="1080" w:hanging="360"/>
      </w:pPr>
      <w:rPr>
        <w:rFonts w:ascii="Tahoma" w:eastAsia="Calibri" w:hAnsi="Tahoma" w:cs="Tahoma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85CC3"/>
    <w:multiLevelType w:val="hybridMultilevel"/>
    <w:tmpl w:val="1E0E4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46C4"/>
    <w:multiLevelType w:val="hybridMultilevel"/>
    <w:tmpl w:val="EC60D9BA"/>
    <w:lvl w:ilvl="0" w:tplc="452E6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56D5C"/>
    <w:multiLevelType w:val="hybridMultilevel"/>
    <w:tmpl w:val="3F0C14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A6066"/>
    <w:multiLevelType w:val="hybridMultilevel"/>
    <w:tmpl w:val="F08CC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7722"/>
    <w:multiLevelType w:val="hybridMultilevel"/>
    <w:tmpl w:val="5BF40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4E42"/>
    <w:multiLevelType w:val="hybridMultilevel"/>
    <w:tmpl w:val="C4989E08"/>
    <w:lvl w:ilvl="0" w:tplc="217E3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25F57"/>
    <w:multiLevelType w:val="hybridMultilevel"/>
    <w:tmpl w:val="9CFACE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4FCFDD2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E38FD"/>
    <w:multiLevelType w:val="hybridMultilevel"/>
    <w:tmpl w:val="2F86B6B8"/>
    <w:lvl w:ilvl="0" w:tplc="44FA7E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55436"/>
    <w:multiLevelType w:val="hybridMultilevel"/>
    <w:tmpl w:val="BD306DF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424636"/>
    <w:multiLevelType w:val="hybridMultilevel"/>
    <w:tmpl w:val="8C3EA3C4"/>
    <w:lvl w:ilvl="0" w:tplc="24B6B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B54F9"/>
    <w:multiLevelType w:val="hybridMultilevel"/>
    <w:tmpl w:val="7AA80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E2DC7"/>
    <w:multiLevelType w:val="hybridMultilevel"/>
    <w:tmpl w:val="94C83338"/>
    <w:lvl w:ilvl="0" w:tplc="422AB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6D92"/>
    <w:multiLevelType w:val="hybridMultilevel"/>
    <w:tmpl w:val="A402616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E881520"/>
    <w:multiLevelType w:val="hybridMultilevel"/>
    <w:tmpl w:val="7E46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054CF"/>
    <w:multiLevelType w:val="hybridMultilevel"/>
    <w:tmpl w:val="47E80C00"/>
    <w:lvl w:ilvl="0" w:tplc="90E06D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0020B"/>
    <w:multiLevelType w:val="hybridMultilevel"/>
    <w:tmpl w:val="105871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023F8C"/>
    <w:multiLevelType w:val="singleLevel"/>
    <w:tmpl w:val="6D94371A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87436232">
    <w:abstractNumId w:val="16"/>
  </w:num>
  <w:num w:numId="2" w16cid:durableId="24839080">
    <w:abstractNumId w:val="13"/>
  </w:num>
  <w:num w:numId="3" w16cid:durableId="1379281269">
    <w:abstractNumId w:val="1"/>
  </w:num>
  <w:num w:numId="4" w16cid:durableId="707295543">
    <w:abstractNumId w:val="9"/>
  </w:num>
  <w:num w:numId="5" w16cid:durableId="758871705">
    <w:abstractNumId w:val="11"/>
  </w:num>
  <w:num w:numId="6" w16cid:durableId="69230710">
    <w:abstractNumId w:val="5"/>
  </w:num>
  <w:num w:numId="7" w16cid:durableId="724792911">
    <w:abstractNumId w:val="8"/>
  </w:num>
  <w:num w:numId="8" w16cid:durableId="1696418952">
    <w:abstractNumId w:val="18"/>
  </w:num>
  <w:num w:numId="9" w16cid:durableId="707142307">
    <w:abstractNumId w:val="10"/>
  </w:num>
  <w:num w:numId="10" w16cid:durableId="1514489609">
    <w:abstractNumId w:val="19"/>
  </w:num>
  <w:num w:numId="11" w16cid:durableId="1784153219">
    <w:abstractNumId w:val="3"/>
  </w:num>
  <w:num w:numId="12" w16cid:durableId="520630022">
    <w:abstractNumId w:val="12"/>
  </w:num>
  <w:num w:numId="13" w16cid:durableId="1750956296">
    <w:abstractNumId w:val="7"/>
  </w:num>
  <w:num w:numId="14" w16cid:durableId="242300183">
    <w:abstractNumId w:val="2"/>
  </w:num>
  <w:num w:numId="15" w16cid:durableId="960847144">
    <w:abstractNumId w:val="0"/>
  </w:num>
  <w:num w:numId="16" w16cid:durableId="2141994377">
    <w:abstractNumId w:val="14"/>
  </w:num>
  <w:num w:numId="17" w16cid:durableId="740366229">
    <w:abstractNumId w:val="15"/>
  </w:num>
  <w:num w:numId="18" w16cid:durableId="976253002">
    <w:abstractNumId w:val="4"/>
  </w:num>
  <w:num w:numId="19" w16cid:durableId="1261989345">
    <w:abstractNumId w:val="6"/>
  </w:num>
  <w:num w:numId="20" w16cid:durableId="7047959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14"/>
    <w:rsid w:val="00020084"/>
    <w:rsid w:val="00021A1E"/>
    <w:rsid w:val="00035C83"/>
    <w:rsid w:val="00041598"/>
    <w:rsid w:val="00043909"/>
    <w:rsid w:val="0004583B"/>
    <w:rsid w:val="00045B6A"/>
    <w:rsid w:val="00060607"/>
    <w:rsid w:val="00063EC3"/>
    <w:rsid w:val="00070464"/>
    <w:rsid w:val="00090333"/>
    <w:rsid w:val="000954F6"/>
    <w:rsid w:val="000A2D00"/>
    <w:rsid w:val="000A71D4"/>
    <w:rsid w:val="000B55FB"/>
    <w:rsid w:val="000C0828"/>
    <w:rsid w:val="000C5D41"/>
    <w:rsid w:val="000D0F30"/>
    <w:rsid w:val="000D37B9"/>
    <w:rsid w:val="000D481F"/>
    <w:rsid w:val="000D6AE8"/>
    <w:rsid w:val="000F00A1"/>
    <w:rsid w:val="000F2AF5"/>
    <w:rsid w:val="0011041B"/>
    <w:rsid w:val="00117DC1"/>
    <w:rsid w:val="001216A9"/>
    <w:rsid w:val="001224B8"/>
    <w:rsid w:val="0014468B"/>
    <w:rsid w:val="00144885"/>
    <w:rsid w:val="00157E9B"/>
    <w:rsid w:val="00174237"/>
    <w:rsid w:val="00182D02"/>
    <w:rsid w:val="00183680"/>
    <w:rsid w:val="00193109"/>
    <w:rsid w:val="001A08B8"/>
    <w:rsid w:val="001A6B3E"/>
    <w:rsid w:val="001B23D6"/>
    <w:rsid w:val="001B3346"/>
    <w:rsid w:val="001C5787"/>
    <w:rsid w:val="001E16F8"/>
    <w:rsid w:val="00200DC7"/>
    <w:rsid w:val="00201420"/>
    <w:rsid w:val="002361A9"/>
    <w:rsid w:val="00240390"/>
    <w:rsid w:val="0024200D"/>
    <w:rsid w:val="0024200F"/>
    <w:rsid w:val="00250015"/>
    <w:rsid w:val="00255883"/>
    <w:rsid w:val="002572DF"/>
    <w:rsid w:val="002635D3"/>
    <w:rsid w:val="00267CF7"/>
    <w:rsid w:val="00272C85"/>
    <w:rsid w:val="002735F1"/>
    <w:rsid w:val="00280900"/>
    <w:rsid w:val="00283F82"/>
    <w:rsid w:val="00285782"/>
    <w:rsid w:val="00292E7D"/>
    <w:rsid w:val="00297955"/>
    <w:rsid w:val="002A14C4"/>
    <w:rsid w:val="002A2673"/>
    <w:rsid w:val="002A6488"/>
    <w:rsid w:val="002B331A"/>
    <w:rsid w:val="002B3FF1"/>
    <w:rsid w:val="002C4679"/>
    <w:rsid w:val="002E491B"/>
    <w:rsid w:val="002E728E"/>
    <w:rsid w:val="00307846"/>
    <w:rsid w:val="00310CBD"/>
    <w:rsid w:val="00317275"/>
    <w:rsid w:val="003206D6"/>
    <w:rsid w:val="00323382"/>
    <w:rsid w:val="00323C7F"/>
    <w:rsid w:val="00340210"/>
    <w:rsid w:val="00346890"/>
    <w:rsid w:val="00355D90"/>
    <w:rsid w:val="00362D70"/>
    <w:rsid w:val="0038278E"/>
    <w:rsid w:val="00386185"/>
    <w:rsid w:val="00390CAF"/>
    <w:rsid w:val="00396F57"/>
    <w:rsid w:val="003B28A9"/>
    <w:rsid w:val="003B4594"/>
    <w:rsid w:val="003C15B2"/>
    <w:rsid w:val="003F10A7"/>
    <w:rsid w:val="003F78C6"/>
    <w:rsid w:val="00401916"/>
    <w:rsid w:val="004106AC"/>
    <w:rsid w:val="00412AC6"/>
    <w:rsid w:val="00417A91"/>
    <w:rsid w:val="004213D4"/>
    <w:rsid w:val="004250FC"/>
    <w:rsid w:val="00431FC2"/>
    <w:rsid w:val="00434215"/>
    <w:rsid w:val="00435CBF"/>
    <w:rsid w:val="00442D49"/>
    <w:rsid w:val="00445467"/>
    <w:rsid w:val="0045324F"/>
    <w:rsid w:val="004540F1"/>
    <w:rsid w:val="00467D86"/>
    <w:rsid w:val="004707A9"/>
    <w:rsid w:val="004935C0"/>
    <w:rsid w:val="00497E5C"/>
    <w:rsid w:val="004B0080"/>
    <w:rsid w:val="004B1F51"/>
    <w:rsid w:val="004B3A84"/>
    <w:rsid w:val="004C5A24"/>
    <w:rsid w:val="004D433B"/>
    <w:rsid w:val="004E2B08"/>
    <w:rsid w:val="005003BD"/>
    <w:rsid w:val="005049A5"/>
    <w:rsid w:val="00506239"/>
    <w:rsid w:val="0051683F"/>
    <w:rsid w:val="00524438"/>
    <w:rsid w:val="0053034E"/>
    <w:rsid w:val="00531219"/>
    <w:rsid w:val="00537B58"/>
    <w:rsid w:val="00540CFA"/>
    <w:rsid w:val="00567DE8"/>
    <w:rsid w:val="00572482"/>
    <w:rsid w:val="00576528"/>
    <w:rsid w:val="00586B34"/>
    <w:rsid w:val="0058709F"/>
    <w:rsid w:val="005872EA"/>
    <w:rsid w:val="00594FD0"/>
    <w:rsid w:val="005A0E0F"/>
    <w:rsid w:val="005B49A0"/>
    <w:rsid w:val="005B687C"/>
    <w:rsid w:val="005B7994"/>
    <w:rsid w:val="005C5937"/>
    <w:rsid w:val="005C6E8B"/>
    <w:rsid w:val="005E16D0"/>
    <w:rsid w:val="005F206C"/>
    <w:rsid w:val="00613622"/>
    <w:rsid w:val="00624341"/>
    <w:rsid w:val="00633803"/>
    <w:rsid w:val="0063708A"/>
    <w:rsid w:val="00647CCC"/>
    <w:rsid w:val="00651841"/>
    <w:rsid w:val="00651D8A"/>
    <w:rsid w:val="006676E5"/>
    <w:rsid w:val="00674DC8"/>
    <w:rsid w:val="0067791D"/>
    <w:rsid w:val="00677DD7"/>
    <w:rsid w:val="006820A6"/>
    <w:rsid w:val="006822E7"/>
    <w:rsid w:val="006938DA"/>
    <w:rsid w:val="00696703"/>
    <w:rsid w:val="006A0A86"/>
    <w:rsid w:val="006A100C"/>
    <w:rsid w:val="006A4AF8"/>
    <w:rsid w:val="006A6036"/>
    <w:rsid w:val="006B2D92"/>
    <w:rsid w:val="006B6191"/>
    <w:rsid w:val="006B756C"/>
    <w:rsid w:val="006C0F23"/>
    <w:rsid w:val="006C1A65"/>
    <w:rsid w:val="006C2A86"/>
    <w:rsid w:val="006C2AD7"/>
    <w:rsid w:val="006C4BA5"/>
    <w:rsid w:val="006D4884"/>
    <w:rsid w:val="006E36E0"/>
    <w:rsid w:val="006E6089"/>
    <w:rsid w:val="006E7FD6"/>
    <w:rsid w:val="006F11AF"/>
    <w:rsid w:val="006F4C84"/>
    <w:rsid w:val="006F4E7E"/>
    <w:rsid w:val="00703F64"/>
    <w:rsid w:val="00706401"/>
    <w:rsid w:val="00710A77"/>
    <w:rsid w:val="00714B40"/>
    <w:rsid w:val="00725652"/>
    <w:rsid w:val="00736D38"/>
    <w:rsid w:val="00737A75"/>
    <w:rsid w:val="0074177B"/>
    <w:rsid w:val="00752E57"/>
    <w:rsid w:val="00753269"/>
    <w:rsid w:val="0075790F"/>
    <w:rsid w:val="0076218A"/>
    <w:rsid w:val="00762FFC"/>
    <w:rsid w:val="00765C4C"/>
    <w:rsid w:val="00786F2B"/>
    <w:rsid w:val="00792733"/>
    <w:rsid w:val="00794FD8"/>
    <w:rsid w:val="007966B7"/>
    <w:rsid w:val="007A1706"/>
    <w:rsid w:val="007A654A"/>
    <w:rsid w:val="007B38DA"/>
    <w:rsid w:val="007B46D5"/>
    <w:rsid w:val="007C0016"/>
    <w:rsid w:val="007C2893"/>
    <w:rsid w:val="007C3072"/>
    <w:rsid w:val="007D1FC9"/>
    <w:rsid w:val="007E4734"/>
    <w:rsid w:val="007E743E"/>
    <w:rsid w:val="007F7033"/>
    <w:rsid w:val="00803049"/>
    <w:rsid w:val="008070A2"/>
    <w:rsid w:val="00820EEE"/>
    <w:rsid w:val="00823434"/>
    <w:rsid w:val="00823891"/>
    <w:rsid w:val="008332D4"/>
    <w:rsid w:val="0083718A"/>
    <w:rsid w:val="00847166"/>
    <w:rsid w:val="00850EB5"/>
    <w:rsid w:val="00883C96"/>
    <w:rsid w:val="00895998"/>
    <w:rsid w:val="008A2CFF"/>
    <w:rsid w:val="008A7932"/>
    <w:rsid w:val="008B6E66"/>
    <w:rsid w:val="008C37E3"/>
    <w:rsid w:val="008C597E"/>
    <w:rsid w:val="008D1FBE"/>
    <w:rsid w:val="008D52B5"/>
    <w:rsid w:val="008E4D84"/>
    <w:rsid w:val="008F2A58"/>
    <w:rsid w:val="008F441D"/>
    <w:rsid w:val="009142CB"/>
    <w:rsid w:val="009154AF"/>
    <w:rsid w:val="00921C45"/>
    <w:rsid w:val="0092241F"/>
    <w:rsid w:val="009278B3"/>
    <w:rsid w:val="0093098E"/>
    <w:rsid w:val="00933E9A"/>
    <w:rsid w:val="00934D48"/>
    <w:rsid w:val="00943018"/>
    <w:rsid w:val="00943FBD"/>
    <w:rsid w:val="00944DFF"/>
    <w:rsid w:val="009520F2"/>
    <w:rsid w:val="009651C7"/>
    <w:rsid w:val="0096569F"/>
    <w:rsid w:val="0096769D"/>
    <w:rsid w:val="00977A4C"/>
    <w:rsid w:val="00977B2F"/>
    <w:rsid w:val="00985F7E"/>
    <w:rsid w:val="00986052"/>
    <w:rsid w:val="0099072A"/>
    <w:rsid w:val="0099125D"/>
    <w:rsid w:val="00993919"/>
    <w:rsid w:val="00994286"/>
    <w:rsid w:val="009A5495"/>
    <w:rsid w:val="009A78FE"/>
    <w:rsid w:val="009C565D"/>
    <w:rsid w:val="009C67AD"/>
    <w:rsid w:val="009D66DD"/>
    <w:rsid w:val="009E0599"/>
    <w:rsid w:val="009E123C"/>
    <w:rsid w:val="009F7109"/>
    <w:rsid w:val="009F7848"/>
    <w:rsid w:val="00A00092"/>
    <w:rsid w:val="00A1098D"/>
    <w:rsid w:val="00A23698"/>
    <w:rsid w:val="00A23BCB"/>
    <w:rsid w:val="00A32431"/>
    <w:rsid w:val="00A36733"/>
    <w:rsid w:val="00A42CC3"/>
    <w:rsid w:val="00A47AAA"/>
    <w:rsid w:val="00A513B0"/>
    <w:rsid w:val="00A56F23"/>
    <w:rsid w:val="00A61035"/>
    <w:rsid w:val="00A63892"/>
    <w:rsid w:val="00A750AD"/>
    <w:rsid w:val="00A8588E"/>
    <w:rsid w:val="00A958D5"/>
    <w:rsid w:val="00AA59D5"/>
    <w:rsid w:val="00AB2D87"/>
    <w:rsid w:val="00AB3434"/>
    <w:rsid w:val="00AB34C3"/>
    <w:rsid w:val="00AC73D2"/>
    <w:rsid w:val="00AD5632"/>
    <w:rsid w:val="00AD5E35"/>
    <w:rsid w:val="00AE1F18"/>
    <w:rsid w:val="00AE42E6"/>
    <w:rsid w:val="00AE438F"/>
    <w:rsid w:val="00AF24E9"/>
    <w:rsid w:val="00AF3650"/>
    <w:rsid w:val="00AF625B"/>
    <w:rsid w:val="00AF657B"/>
    <w:rsid w:val="00B051BF"/>
    <w:rsid w:val="00B05DAC"/>
    <w:rsid w:val="00B13BFE"/>
    <w:rsid w:val="00B20318"/>
    <w:rsid w:val="00B4158E"/>
    <w:rsid w:val="00B4461D"/>
    <w:rsid w:val="00B505BE"/>
    <w:rsid w:val="00B5522C"/>
    <w:rsid w:val="00B57721"/>
    <w:rsid w:val="00B655E3"/>
    <w:rsid w:val="00B706AF"/>
    <w:rsid w:val="00B73EE2"/>
    <w:rsid w:val="00B84336"/>
    <w:rsid w:val="00B874A2"/>
    <w:rsid w:val="00B93280"/>
    <w:rsid w:val="00B96346"/>
    <w:rsid w:val="00BA52E6"/>
    <w:rsid w:val="00BB50C4"/>
    <w:rsid w:val="00BC3730"/>
    <w:rsid w:val="00BC6E89"/>
    <w:rsid w:val="00BD1CF1"/>
    <w:rsid w:val="00BD2B14"/>
    <w:rsid w:val="00BF23AD"/>
    <w:rsid w:val="00BF6A3C"/>
    <w:rsid w:val="00C03AC1"/>
    <w:rsid w:val="00C07AB8"/>
    <w:rsid w:val="00C126A9"/>
    <w:rsid w:val="00C130FF"/>
    <w:rsid w:val="00C14FDA"/>
    <w:rsid w:val="00C170AF"/>
    <w:rsid w:val="00C21538"/>
    <w:rsid w:val="00C50CFD"/>
    <w:rsid w:val="00C575D7"/>
    <w:rsid w:val="00C664C5"/>
    <w:rsid w:val="00C722DC"/>
    <w:rsid w:val="00C733B2"/>
    <w:rsid w:val="00C73DDF"/>
    <w:rsid w:val="00C7537A"/>
    <w:rsid w:val="00C75838"/>
    <w:rsid w:val="00C829B3"/>
    <w:rsid w:val="00C9595C"/>
    <w:rsid w:val="00CA30E5"/>
    <w:rsid w:val="00CD18F5"/>
    <w:rsid w:val="00CD352C"/>
    <w:rsid w:val="00CE0D0D"/>
    <w:rsid w:val="00CE6029"/>
    <w:rsid w:val="00CE6C96"/>
    <w:rsid w:val="00D0725F"/>
    <w:rsid w:val="00D1364C"/>
    <w:rsid w:val="00D17571"/>
    <w:rsid w:val="00D24727"/>
    <w:rsid w:val="00D307AD"/>
    <w:rsid w:val="00D3105B"/>
    <w:rsid w:val="00D31E49"/>
    <w:rsid w:val="00D347A7"/>
    <w:rsid w:val="00D36E26"/>
    <w:rsid w:val="00D37E3E"/>
    <w:rsid w:val="00D42AA7"/>
    <w:rsid w:val="00D54F5F"/>
    <w:rsid w:val="00D55857"/>
    <w:rsid w:val="00D579D0"/>
    <w:rsid w:val="00D61277"/>
    <w:rsid w:val="00D67228"/>
    <w:rsid w:val="00DA0451"/>
    <w:rsid w:val="00DB7283"/>
    <w:rsid w:val="00DC2E81"/>
    <w:rsid w:val="00DC347D"/>
    <w:rsid w:val="00DD1C5C"/>
    <w:rsid w:val="00DD39E6"/>
    <w:rsid w:val="00DD400F"/>
    <w:rsid w:val="00DD5B21"/>
    <w:rsid w:val="00DE08EE"/>
    <w:rsid w:val="00DE4B07"/>
    <w:rsid w:val="00DF0C52"/>
    <w:rsid w:val="00DF2CB9"/>
    <w:rsid w:val="00DF4E7A"/>
    <w:rsid w:val="00E04B97"/>
    <w:rsid w:val="00E074FC"/>
    <w:rsid w:val="00E35319"/>
    <w:rsid w:val="00E362D4"/>
    <w:rsid w:val="00E628DC"/>
    <w:rsid w:val="00E71163"/>
    <w:rsid w:val="00E762C6"/>
    <w:rsid w:val="00E8684B"/>
    <w:rsid w:val="00E96608"/>
    <w:rsid w:val="00E96DF4"/>
    <w:rsid w:val="00EA2C03"/>
    <w:rsid w:val="00EB41E8"/>
    <w:rsid w:val="00EB4E52"/>
    <w:rsid w:val="00EB5910"/>
    <w:rsid w:val="00EC1DAC"/>
    <w:rsid w:val="00ED73FF"/>
    <w:rsid w:val="00EE23F4"/>
    <w:rsid w:val="00EE6B37"/>
    <w:rsid w:val="00EF2BAF"/>
    <w:rsid w:val="00EF694C"/>
    <w:rsid w:val="00F006F6"/>
    <w:rsid w:val="00F05640"/>
    <w:rsid w:val="00F06199"/>
    <w:rsid w:val="00F10A2F"/>
    <w:rsid w:val="00F20E61"/>
    <w:rsid w:val="00F21009"/>
    <w:rsid w:val="00F21B0D"/>
    <w:rsid w:val="00F373FE"/>
    <w:rsid w:val="00F42E67"/>
    <w:rsid w:val="00F45E19"/>
    <w:rsid w:val="00F520A8"/>
    <w:rsid w:val="00F667A9"/>
    <w:rsid w:val="00F775DA"/>
    <w:rsid w:val="00F80337"/>
    <w:rsid w:val="00F84035"/>
    <w:rsid w:val="00F878B1"/>
    <w:rsid w:val="00F91D70"/>
    <w:rsid w:val="00FA0EA4"/>
    <w:rsid w:val="00FA1BD4"/>
    <w:rsid w:val="00FB2897"/>
    <w:rsid w:val="00FE2C64"/>
    <w:rsid w:val="00FE5393"/>
    <w:rsid w:val="00FE6402"/>
    <w:rsid w:val="00FE778E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CB2A77"/>
  <w15:docId w15:val="{D2D63909-AAC2-4792-9AB0-E6FB2DD8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431"/>
    <w:rPr>
      <w:noProof/>
    </w:rPr>
  </w:style>
  <w:style w:type="paragraph" w:styleId="Ttulo1">
    <w:name w:val="heading 1"/>
    <w:basedOn w:val="Normal"/>
    <w:next w:val="Normal"/>
    <w:link w:val="Ttulo1Char"/>
    <w:qFormat/>
    <w:rsid w:val="00A32431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A32431"/>
    <w:pPr>
      <w:keepNext/>
      <w:spacing w:before="100" w:after="100"/>
      <w:outlineLvl w:val="1"/>
    </w:pPr>
    <w:rPr>
      <w:rFonts w:ascii="Verdana" w:hAnsi="Verdana"/>
      <w:i/>
      <w:sz w:val="18"/>
    </w:rPr>
  </w:style>
  <w:style w:type="paragraph" w:styleId="Ttulo3">
    <w:name w:val="heading 3"/>
    <w:basedOn w:val="Normal"/>
    <w:next w:val="Normal"/>
    <w:qFormat/>
    <w:rsid w:val="00A32431"/>
    <w:pPr>
      <w:keepNext/>
      <w:ind w:left="-426" w:right="142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A32431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A32431"/>
    <w:pPr>
      <w:keepNext/>
      <w:ind w:left="-426" w:right="142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rsid w:val="00A32431"/>
    <w:pPr>
      <w:keepNext/>
      <w:ind w:right="-142"/>
      <w:jc w:val="both"/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qFormat/>
    <w:rsid w:val="00A32431"/>
    <w:pPr>
      <w:keepNext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rsid w:val="00A32431"/>
    <w:pPr>
      <w:keepNext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A32431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24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3243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32431"/>
    <w:rPr>
      <w:rFonts w:ascii="Arial" w:hAnsi="Arial"/>
      <w:sz w:val="16"/>
    </w:rPr>
  </w:style>
  <w:style w:type="paragraph" w:styleId="Textodebalo">
    <w:name w:val="Balloon Text"/>
    <w:basedOn w:val="Normal"/>
    <w:semiHidden/>
    <w:rsid w:val="007E743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531219"/>
    <w:rPr>
      <w:i/>
      <w:iCs/>
    </w:rPr>
  </w:style>
  <w:style w:type="character" w:styleId="Forte">
    <w:name w:val="Strong"/>
    <w:basedOn w:val="Fontepargpadro"/>
    <w:qFormat/>
    <w:rsid w:val="0053121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5312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31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5312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531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Sutil">
    <w:name w:val="Subtle Emphasis"/>
    <w:basedOn w:val="Fontepargpadro"/>
    <w:uiPriority w:val="19"/>
    <w:qFormat/>
    <w:rsid w:val="00531219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6C1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6C1A65"/>
    <w:rPr>
      <w:color w:val="0000FF"/>
      <w:u w:val="single"/>
    </w:rPr>
  </w:style>
  <w:style w:type="table" w:styleId="Tabelacomgrade">
    <w:name w:val="Table Grid"/>
    <w:basedOn w:val="Tabelanormal"/>
    <w:rsid w:val="007A1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3">
    <w:name w:val="Table Classic 3"/>
    <w:basedOn w:val="Tabelanormal"/>
    <w:rsid w:val="007A1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7A17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7A17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basedOn w:val="Fontepargpadro"/>
    <w:link w:val="Ttulo1"/>
    <w:rsid w:val="009651C7"/>
    <w:rPr>
      <w:b/>
      <w:noProof/>
      <w:sz w:val="22"/>
    </w:rPr>
  </w:style>
  <w:style w:type="paragraph" w:customStyle="1" w:styleId="Default">
    <w:name w:val="Default"/>
    <w:rsid w:val="00BC6E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A0E0F"/>
    <w:rPr>
      <w:noProof/>
    </w:rPr>
  </w:style>
  <w:style w:type="character" w:styleId="MenoPendente">
    <w:name w:val="Unresolved Mention"/>
    <w:basedOn w:val="Fontepargpadro"/>
    <w:uiPriority w:val="99"/>
    <w:semiHidden/>
    <w:unhideWhenUsed/>
    <w:rsid w:val="00EE6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eturb.es.gov.br/boletocetur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eturb.es.gov.br/fretamento-intermunicip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eturb.es.gov.br/boletocetur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o.souza\Documents\MARCELO%20SERAFIM\diversos\MINUTA%20PARA%20MANN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39A4-A41A-4283-ACCD-F727AB06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PARA MANNATO</Template>
  <TotalTime>6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marcelo.souza</dc:creator>
  <cp:lastModifiedBy>Sandrigo Andreatte</cp:lastModifiedBy>
  <cp:revision>2</cp:revision>
  <cp:lastPrinted>2011-04-14T18:53:00Z</cp:lastPrinted>
  <dcterms:created xsi:type="dcterms:W3CDTF">2024-04-04T12:55:00Z</dcterms:created>
  <dcterms:modified xsi:type="dcterms:W3CDTF">2024-04-04T12:55:00Z</dcterms:modified>
</cp:coreProperties>
</file>